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80329" w:rsidRDefault="00C45B12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Case Study 2 </w:t>
      </w:r>
      <w:r w:rsidR="00880329">
        <w:rPr>
          <w:rFonts w:ascii="Times New Roman" w:eastAsia="Calibri" w:hAnsi="Times New Roman" w:cs="Times New Roman"/>
          <w:sz w:val="24"/>
          <w:szCs w:val="24"/>
        </w:rPr>
        <w:t>Analysis</w:t>
      </w:r>
    </w:p>
    <w:p w:rsidR="00880329" w:rsidRDefault="00880329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University Affiliation</w:t>
      </w:r>
    </w:p>
    <w:p w:rsidR="00880329" w:rsidRDefault="00880329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Student’s Name</w:t>
      </w:r>
    </w:p>
    <w:p w:rsidR="00880329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Course</w:t>
      </w: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Date</w:t>
      </w:r>
    </w:p>
    <w:p w:rsidR="00C45B12" w:rsidRDefault="00880329" w:rsidP="0088032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513D7" w:rsidRPr="00574AEE" w:rsidRDefault="00A513D7" w:rsidP="00F7319C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4A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Subjective Data</w:t>
      </w:r>
    </w:p>
    <w:p w:rsidR="00F30922" w:rsidRDefault="00A513D7" w:rsidP="00D71BAD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4D1901" w:rsidRPr="00D71BAD">
        <w:rPr>
          <w:rFonts w:ascii="Times New Roman" w:eastAsia="Calibri" w:hAnsi="Times New Roman" w:cs="Times New Roman"/>
          <w:sz w:val="24"/>
          <w:szCs w:val="24"/>
        </w:rPr>
        <w:t>In case study 2, a 25</w:t>
      </w:r>
      <w:r w:rsidR="00195E75">
        <w:rPr>
          <w:rFonts w:ascii="Times New Roman" w:eastAsia="Calibri" w:hAnsi="Times New Roman" w:cs="Times New Roman"/>
          <w:sz w:val="24"/>
          <w:szCs w:val="24"/>
        </w:rPr>
        <w:t>-year-</w:t>
      </w:r>
      <w:r w:rsidR="004D1901" w:rsidRPr="00D71BAD">
        <w:rPr>
          <w:rFonts w:ascii="Times New Roman" w:eastAsia="Calibri" w:hAnsi="Times New Roman" w:cs="Times New Roman"/>
          <w:sz w:val="24"/>
          <w:szCs w:val="24"/>
        </w:rPr>
        <w:t>old lady approaches the emergen</w:t>
      </w:r>
      <w:r w:rsidR="00E358EC" w:rsidRPr="00D71BAD">
        <w:rPr>
          <w:rFonts w:ascii="Times New Roman" w:eastAsia="Calibri" w:hAnsi="Times New Roman" w:cs="Times New Roman"/>
          <w:sz w:val="24"/>
          <w:szCs w:val="24"/>
        </w:rPr>
        <w:t xml:space="preserve">cy room complaining of severe abdominal pain for </w:t>
      </w:r>
      <w:r w:rsidR="00195E75">
        <w:rPr>
          <w:rFonts w:ascii="Times New Roman" w:eastAsia="Calibri" w:hAnsi="Times New Roman" w:cs="Times New Roman"/>
          <w:sz w:val="24"/>
          <w:szCs w:val="24"/>
        </w:rPr>
        <w:t>two</w:t>
      </w:r>
      <w:r w:rsidR="00E358EC" w:rsidRPr="00D71BAD">
        <w:rPr>
          <w:rFonts w:ascii="Times New Roman" w:eastAsia="Calibri" w:hAnsi="Times New Roman" w:cs="Times New Roman"/>
          <w:sz w:val="24"/>
          <w:szCs w:val="24"/>
        </w:rPr>
        <w:t xml:space="preserve"> weeks. She is keen to note that she had her periods five days ago. She </w:t>
      </w:r>
      <w:r w:rsidR="00E70350">
        <w:rPr>
          <w:rFonts w:ascii="Times New Roman" w:eastAsia="Calibri" w:hAnsi="Times New Roman" w:cs="Times New Roman"/>
          <w:sz w:val="24"/>
          <w:szCs w:val="24"/>
        </w:rPr>
        <w:t>goes ahead to describe</w:t>
      </w:r>
      <w:r w:rsidR="000A4EDC" w:rsidRPr="00D71BAD">
        <w:rPr>
          <w:rFonts w:ascii="Times New Roman" w:eastAsia="Calibri" w:hAnsi="Times New Roman" w:cs="Times New Roman"/>
          <w:sz w:val="24"/>
          <w:szCs w:val="24"/>
        </w:rPr>
        <w:t xml:space="preserve"> the kin</w:t>
      </w:r>
      <w:r w:rsidR="00E358EC" w:rsidRPr="00D71BAD">
        <w:rPr>
          <w:rFonts w:ascii="Times New Roman" w:eastAsia="Calibri" w:hAnsi="Times New Roman" w:cs="Times New Roman"/>
          <w:sz w:val="24"/>
          <w:szCs w:val="24"/>
        </w:rPr>
        <w:t>d of pain she is experiencing</w:t>
      </w:r>
      <w:r w:rsidR="00E70350">
        <w:rPr>
          <w:rFonts w:ascii="Times New Roman" w:eastAsia="Calibri" w:hAnsi="Times New Roman" w:cs="Times New Roman"/>
          <w:sz w:val="24"/>
          <w:szCs w:val="24"/>
        </w:rPr>
        <w:t xml:space="preserve"> on her abdomen</w:t>
      </w:r>
      <w:r w:rsidR="000A4EDC" w:rsidRPr="00D71BAD">
        <w:rPr>
          <w:rFonts w:ascii="Times New Roman" w:eastAsia="Calibri" w:hAnsi="Times New Roman" w:cs="Times New Roman"/>
          <w:sz w:val="24"/>
          <w:szCs w:val="24"/>
        </w:rPr>
        <w:t>. The pain is sharp and crampy and more intense when she sits down, run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0A4EDC" w:rsidRPr="00D71BAD">
        <w:rPr>
          <w:rFonts w:ascii="Times New Roman" w:eastAsia="Calibri" w:hAnsi="Times New Roman" w:cs="Times New Roman"/>
          <w:sz w:val="24"/>
          <w:szCs w:val="24"/>
        </w:rPr>
        <w:t xml:space="preserve"> or when having sex. </w:t>
      </w:r>
      <w:r w:rsidR="00F42296" w:rsidRPr="00D71BAD">
        <w:rPr>
          <w:rFonts w:ascii="Times New Roman" w:eastAsia="Calibri" w:hAnsi="Times New Roman" w:cs="Times New Roman"/>
          <w:sz w:val="24"/>
          <w:szCs w:val="24"/>
        </w:rPr>
        <w:t xml:space="preserve">The clinician in charge notes down </w:t>
      </w:r>
      <w:r w:rsidR="007C41E4" w:rsidRPr="00D71BAD">
        <w:rPr>
          <w:rFonts w:ascii="Times New Roman" w:eastAsia="Calibri" w:hAnsi="Times New Roman" w:cs="Times New Roman"/>
          <w:sz w:val="24"/>
          <w:szCs w:val="24"/>
        </w:rPr>
        <w:t xml:space="preserve">some subjective data </w:t>
      </w:r>
      <w:r w:rsidR="00D22481" w:rsidRPr="00D71BAD">
        <w:rPr>
          <w:rFonts w:ascii="Times New Roman" w:eastAsia="Calibri" w:hAnsi="Times New Roman" w:cs="Times New Roman"/>
          <w:sz w:val="24"/>
          <w:szCs w:val="24"/>
        </w:rPr>
        <w:t xml:space="preserve">depending on what the patient is complaining about. There are other subjective data that may be included in the health assessment. This data include; </w:t>
      </w:r>
      <w:r w:rsidR="00B36513">
        <w:rPr>
          <w:rFonts w:ascii="Times New Roman" w:eastAsia="Calibri" w:hAnsi="Times New Roman" w:cs="Times New Roman"/>
          <w:sz w:val="24"/>
          <w:szCs w:val="24"/>
        </w:rPr>
        <w:t xml:space="preserve">pain during urination, bleeding after sex, bleeding between periods, </w:t>
      </w:r>
      <w:r w:rsidR="008556A4">
        <w:rPr>
          <w:rFonts w:ascii="Times New Roman" w:eastAsia="Calibri" w:hAnsi="Times New Roman" w:cs="Times New Roman"/>
          <w:sz w:val="24"/>
          <w:szCs w:val="24"/>
        </w:rPr>
        <w:t xml:space="preserve">itching or burning sensation when urinating as well as </w:t>
      </w:r>
      <w:r w:rsidR="00F30922">
        <w:rPr>
          <w:rFonts w:ascii="Times New Roman" w:eastAsia="Calibri" w:hAnsi="Times New Roman" w:cs="Times New Roman"/>
          <w:sz w:val="24"/>
          <w:szCs w:val="24"/>
        </w:rPr>
        <w:t xml:space="preserve">skin irritation. This data may be essential since it is well linked to the symptoms that the patients present to the emergency room. </w:t>
      </w:r>
    </w:p>
    <w:p w:rsidR="00A513D7" w:rsidRPr="00574AEE" w:rsidRDefault="00A513D7" w:rsidP="00F7319C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4AEE">
        <w:rPr>
          <w:rFonts w:ascii="Times New Roman" w:eastAsia="Calibri" w:hAnsi="Times New Roman" w:cs="Times New Roman"/>
          <w:b/>
          <w:sz w:val="24"/>
          <w:szCs w:val="24"/>
        </w:rPr>
        <w:t>Objective Findings</w:t>
      </w:r>
    </w:p>
    <w:p w:rsidR="00F30922" w:rsidRDefault="00F30922" w:rsidP="00D71BAD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F3EE7">
        <w:rPr>
          <w:rFonts w:ascii="Times New Roman" w:eastAsia="Calibri" w:hAnsi="Times New Roman" w:cs="Times New Roman"/>
          <w:sz w:val="24"/>
          <w:szCs w:val="24"/>
        </w:rPr>
        <w:t xml:space="preserve">As a clinician, </w:t>
      </w:r>
      <w:r w:rsidR="00676717">
        <w:rPr>
          <w:rFonts w:ascii="Times New Roman" w:eastAsia="Calibri" w:hAnsi="Times New Roman" w:cs="Times New Roman"/>
          <w:sz w:val="24"/>
          <w:szCs w:val="24"/>
        </w:rPr>
        <w:t xml:space="preserve">it would be </w:t>
      </w:r>
      <w:r w:rsidR="00195E75">
        <w:rPr>
          <w:rFonts w:ascii="Times New Roman" w:eastAsia="Calibri" w:hAnsi="Times New Roman" w:cs="Times New Roman"/>
          <w:sz w:val="24"/>
          <w:szCs w:val="24"/>
        </w:rPr>
        <w:t>important</w:t>
      </w:r>
      <w:r w:rsidR="00676717">
        <w:rPr>
          <w:rFonts w:ascii="Times New Roman" w:eastAsia="Calibri" w:hAnsi="Times New Roman" w:cs="Times New Roman"/>
          <w:sz w:val="24"/>
          <w:szCs w:val="24"/>
        </w:rPr>
        <w:t xml:space="preserve"> to include more objective findings to the clinical notes as they may assist in </w:t>
      </w:r>
      <w:r w:rsidR="00A92569">
        <w:rPr>
          <w:rFonts w:ascii="Times New Roman" w:eastAsia="Calibri" w:hAnsi="Times New Roman" w:cs="Times New Roman"/>
          <w:sz w:val="24"/>
          <w:szCs w:val="24"/>
        </w:rPr>
        <w:t xml:space="preserve">diagnostic procedures. </w:t>
      </w:r>
      <w:r w:rsidR="002B283D">
        <w:rPr>
          <w:rFonts w:ascii="Times New Roman" w:eastAsia="Calibri" w:hAnsi="Times New Roman" w:cs="Times New Roman"/>
          <w:sz w:val="24"/>
          <w:szCs w:val="24"/>
        </w:rPr>
        <w:t>The case provides a couple of objective finding</w:t>
      </w:r>
      <w:r w:rsidR="005876FA">
        <w:rPr>
          <w:rFonts w:ascii="Times New Roman" w:eastAsia="Calibri" w:hAnsi="Times New Roman" w:cs="Times New Roman"/>
          <w:sz w:val="24"/>
          <w:szCs w:val="24"/>
        </w:rPr>
        <w:t>s that the clinician at</w:t>
      </w:r>
      <w:r w:rsidR="002B283D">
        <w:rPr>
          <w:rFonts w:ascii="Times New Roman" w:eastAsia="Calibri" w:hAnsi="Times New Roman" w:cs="Times New Roman"/>
          <w:sz w:val="24"/>
          <w:szCs w:val="24"/>
        </w:rPr>
        <w:t xml:space="preserve"> the emergency room </w:t>
      </w:r>
      <w:r w:rsidR="005876FA">
        <w:rPr>
          <w:rFonts w:ascii="Times New Roman" w:eastAsia="Calibri" w:hAnsi="Times New Roman" w:cs="Times New Roman"/>
          <w:sz w:val="24"/>
          <w:szCs w:val="24"/>
        </w:rPr>
        <w:t xml:space="preserve">notes down. However, there are </w:t>
      </w:r>
      <w:r w:rsidR="00195E75">
        <w:rPr>
          <w:rFonts w:ascii="Times New Roman" w:eastAsia="Calibri" w:hAnsi="Times New Roman" w:cs="Times New Roman"/>
          <w:sz w:val="24"/>
          <w:szCs w:val="24"/>
        </w:rPr>
        <w:t>critical</w:t>
      </w:r>
      <w:r w:rsidR="005876FA">
        <w:rPr>
          <w:rFonts w:ascii="Times New Roman" w:eastAsia="Calibri" w:hAnsi="Times New Roman" w:cs="Times New Roman"/>
          <w:sz w:val="24"/>
          <w:szCs w:val="24"/>
        </w:rPr>
        <w:t xml:space="preserve"> objective findings that ought to be included in the notes. These findings include; </w:t>
      </w:r>
      <w:r w:rsidR="00DB0568">
        <w:rPr>
          <w:rFonts w:ascii="Times New Roman" w:eastAsia="Calibri" w:hAnsi="Times New Roman" w:cs="Times New Roman"/>
          <w:sz w:val="24"/>
          <w:szCs w:val="24"/>
        </w:rPr>
        <w:t>the musculoskeletal</w:t>
      </w:r>
      <w:r w:rsidR="006920BD">
        <w:rPr>
          <w:rFonts w:ascii="Times New Roman" w:eastAsia="Calibri" w:hAnsi="Times New Roman" w:cs="Times New Roman"/>
          <w:sz w:val="24"/>
          <w:szCs w:val="24"/>
        </w:rPr>
        <w:t>, neurological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6920BD">
        <w:rPr>
          <w:rFonts w:ascii="Times New Roman" w:eastAsia="Calibri" w:hAnsi="Times New Roman" w:cs="Times New Roman"/>
          <w:sz w:val="24"/>
          <w:szCs w:val="24"/>
        </w:rPr>
        <w:t xml:space="preserve"> and the skin. The clinician will be required to </w:t>
      </w:r>
      <w:r w:rsidR="00931297">
        <w:rPr>
          <w:rFonts w:ascii="Times New Roman" w:eastAsia="Calibri" w:hAnsi="Times New Roman" w:cs="Times New Roman"/>
          <w:sz w:val="24"/>
          <w:szCs w:val="24"/>
        </w:rPr>
        <w:t xml:space="preserve">assess the full range of motion that is present in all extremities </w:t>
      </w:r>
      <w:r w:rsidR="002B6374">
        <w:rPr>
          <w:rFonts w:ascii="Times New Roman" w:eastAsia="Calibri" w:hAnsi="Times New Roman" w:cs="Times New Roman"/>
          <w:sz w:val="24"/>
          <w:szCs w:val="24"/>
        </w:rPr>
        <w:t xml:space="preserve">to observe </w:t>
      </w:r>
      <w:r w:rsidR="00195E75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2B6374">
        <w:rPr>
          <w:rFonts w:ascii="Times New Roman" w:eastAsia="Calibri" w:hAnsi="Times New Roman" w:cs="Times New Roman"/>
          <w:sz w:val="24"/>
          <w:szCs w:val="24"/>
        </w:rPr>
        <w:t>presence of varicose veins, clubbing, cyanosis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2B6374">
        <w:rPr>
          <w:rFonts w:ascii="Times New Roman" w:eastAsia="Calibri" w:hAnsi="Times New Roman" w:cs="Times New Roman"/>
          <w:sz w:val="24"/>
          <w:szCs w:val="24"/>
        </w:rPr>
        <w:t xml:space="preserve"> and edema</w:t>
      </w:r>
      <w:r w:rsidR="008D2B7C">
        <w:rPr>
          <w:rFonts w:ascii="Times New Roman" w:eastAsia="Calibri" w:hAnsi="Times New Roman" w:cs="Times New Roman"/>
          <w:sz w:val="24"/>
          <w:szCs w:val="24"/>
        </w:rPr>
        <w:t xml:space="preserve">. Neurological findings include alert and oriented characteristics. </w:t>
      </w:r>
      <w:r w:rsidR="00790F5C">
        <w:rPr>
          <w:rFonts w:ascii="Times New Roman" w:eastAsia="Calibri" w:hAnsi="Times New Roman" w:cs="Times New Roman"/>
          <w:sz w:val="24"/>
          <w:szCs w:val="24"/>
        </w:rPr>
        <w:t xml:space="preserve">The clinician will assess the patient’s audibility and touch </w:t>
      </w:r>
      <w:r w:rsidR="00A32CEB">
        <w:rPr>
          <w:rFonts w:ascii="Times New Roman" w:eastAsia="Calibri" w:hAnsi="Times New Roman" w:cs="Times New Roman"/>
          <w:sz w:val="24"/>
          <w:szCs w:val="24"/>
        </w:rPr>
        <w:t>sensation</w:t>
      </w:r>
      <w:r w:rsidR="00790F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32CEB">
        <w:rPr>
          <w:rFonts w:ascii="Times New Roman" w:eastAsia="Calibri" w:hAnsi="Times New Roman" w:cs="Times New Roman"/>
          <w:sz w:val="24"/>
          <w:szCs w:val="24"/>
        </w:rPr>
        <w:t xml:space="preserve">Lastly, skin findings will </w:t>
      </w:r>
      <w:r w:rsidR="00195E75">
        <w:rPr>
          <w:rFonts w:ascii="Times New Roman" w:eastAsia="Calibri" w:hAnsi="Times New Roman" w:cs="Times New Roman"/>
          <w:sz w:val="24"/>
          <w:szCs w:val="24"/>
        </w:rPr>
        <w:t>consist of</w:t>
      </w:r>
      <w:r w:rsidR="00A32CEB">
        <w:rPr>
          <w:rFonts w:ascii="Times New Roman" w:eastAsia="Calibri" w:hAnsi="Times New Roman" w:cs="Times New Roman"/>
          <w:sz w:val="24"/>
          <w:szCs w:val="24"/>
        </w:rPr>
        <w:t xml:space="preserve"> findings regarding skin rashes, nodes, lumps, </w:t>
      </w:r>
      <w:r w:rsidR="004B3BF4">
        <w:rPr>
          <w:rFonts w:ascii="Times New Roman" w:eastAsia="Calibri" w:hAnsi="Times New Roman" w:cs="Times New Roman"/>
          <w:sz w:val="24"/>
          <w:szCs w:val="24"/>
        </w:rPr>
        <w:t>skin moisture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4B3BF4">
        <w:rPr>
          <w:rFonts w:ascii="Times New Roman" w:eastAsia="Calibri" w:hAnsi="Times New Roman" w:cs="Times New Roman"/>
          <w:sz w:val="24"/>
          <w:szCs w:val="24"/>
        </w:rPr>
        <w:t xml:space="preserve"> and ulcers. </w:t>
      </w: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319C" w:rsidRDefault="00F7319C" w:rsidP="00F7319C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3BF4" w:rsidRPr="00574AEE" w:rsidRDefault="00A513D7" w:rsidP="00F7319C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4A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Diagnostic Exams</w:t>
      </w:r>
    </w:p>
    <w:p w:rsidR="00A513D7" w:rsidRDefault="00E70350" w:rsidP="00D71BAD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F6641E">
        <w:rPr>
          <w:rFonts w:ascii="Times New Roman" w:eastAsia="Calibri" w:hAnsi="Times New Roman" w:cs="Times New Roman"/>
          <w:sz w:val="24"/>
          <w:szCs w:val="24"/>
        </w:rPr>
        <w:t xml:space="preserve">Lab tests will be essential for this case. The </w:t>
      </w:r>
      <w:r w:rsidR="00F67873">
        <w:rPr>
          <w:rFonts w:ascii="Times New Roman" w:eastAsia="Calibri" w:hAnsi="Times New Roman" w:cs="Times New Roman"/>
          <w:sz w:val="24"/>
          <w:szCs w:val="24"/>
        </w:rPr>
        <w:t>most appropriate</w:t>
      </w:r>
      <w:r w:rsidR="00F6641E">
        <w:rPr>
          <w:rFonts w:ascii="Times New Roman" w:eastAsia="Calibri" w:hAnsi="Times New Roman" w:cs="Times New Roman"/>
          <w:sz w:val="24"/>
          <w:szCs w:val="24"/>
        </w:rPr>
        <w:t xml:space="preserve"> lab test</w:t>
      </w:r>
      <w:r w:rsidR="00345556">
        <w:rPr>
          <w:rFonts w:ascii="Times New Roman" w:eastAsia="Calibri" w:hAnsi="Times New Roman" w:cs="Times New Roman"/>
          <w:sz w:val="24"/>
          <w:szCs w:val="24"/>
        </w:rPr>
        <w:t>s for this patient</w:t>
      </w:r>
      <w:r w:rsidR="00F664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5556">
        <w:rPr>
          <w:rFonts w:ascii="Times New Roman" w:eastAsia="Calibri" w:hAnsi="Times New Roman" w:cs="Times New Roman"/>
          <w:sz w:val="24"/>
          <w:szCs w:val="24"/>
        </w:rPr>
        <w:t>are</w:t>
      </w:r>
      <w:r w:rsidR="00F67873">
        <w:rPr>
          <w:rFonts w:ascii="Times New Roman" w:eastAsia="Calibri" w:hAnsi="Times New Roman" w:cs="Times New Roman"/>
          <w:sz w:val="24"/>
          <w:szCs w:val="24"/>
        </w:rPr>
        <w:t xml:space="preserve"> urinalysis, </w:t>
      </w:r>
      <w:r w:rsidR="00720BE5">
        <w:rPr>
          <w:rFonts w:ascii="Times New Roman" w:eastAsia="Calibri" w:hAnsi="Times New Roman" w:cs="Times New Roman"/>
          <w:sz w:val="24"/>
          <w:szCs w:val="24"/>
        </w:rPr>
        <w:t>Pap</w:t>
      </w:r>
      <w:r w:rsidR="00F67873">
        <w:rPr>
          <w:rFonts w:ascii="Times New Roman" w:eastAsia="Calibri" w:hAnsi="Times New Roman" w:cs="Times New Roman"/>
          <w:sz w:val="24"/>
          <w:szCs w:val="24"/>
        </w:rPr>
        <w:t xml:space="preserve"> sm</w:t>
      </w:r>
      <w:r w:rsidR="00345556">
        <w:rPr>
          <w:rFonts w:ascii="Times New Roman" w:eastAsia="Calibri" w:hAnsi="Times New Roman" w:cs="Times New Roman"/>
          <w:sz w:val="24"/>
          <w:szCs w:val="24"/>
        </w:rPr>
        <w:t>ear</w:t>
      </w:r>
      <w:r w:rsidR="001627D2">
        <w:rPr>
          <w:rFonts w:ascii="Times New Roman" w:eastAsia="Calibri" w:hAnsi="Times New Roman" w:cs="Times New Roman"/>
          <w:sz w:val="24"/>
          <w:szCs w:val="24"/>
        </w:rPr>
        <w:t>, pelvic exam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345556">
        <w:rPr>
          <w:rFonts w:ascii="Times New Roman" w:eastAsia="Calibri" w:hAnsi="Times New Roman" w:cs="Times New Roman"/>
          <w:sz w:val="24"/>
          <w:szCs w:val="24"/>
        </w:rPr>
        <w:t xml:space="preserve"> and HIV test</w:t>
      </w:r>
      <w:r w:rsidR="00720BE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627D2">
        <w:rPr>
          <w:rFonts w:ascii="Times New Roman" w:eastAsia="Calibri" w:hAnsi="Times New Roman" w:cs="Times New Roman"/>
          <w:sz w:val="24"/>
          <w:szCs w:val="24"/>
        </w:rPr>
        <w:t>The pelvic exam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1627D2">
        <w:rPr>
          <w:rFonts w:ascii="Times New Roman" w:eastAsia="Calibri" w:hAnsi="Times New Roman" w:cs="Times New Roman"/>
          <w:sz w:val="24"/>
          <w:szCs w:val="24"/>
        </w:rPr>
        <w:t xml:space="preserve"> in this case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1627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700A">
        <w:rPr>
          <w:rFonts w:ascii="Times New Roman" w:eastAsia="Calibri" w:hAnsi="Times New Roman" w:cs="Times New Roman"/>
          <w:sz w:val="24"/>
          <w:szCs w:val="24"/>
        </w:rPr>
        <w:t xml:space="preserve">will include wet prep to assess the patient’s vaginal cells. If </w:t>
      </w:r>
      <w:r w:rsidR="002C7F11">
        <w:rPr>
          <w:rFonts w:ascii="Times New Roman" w:eastAsia="Calibri" w:hAnsi="Times New Roman" w:cs="Times New Roman"/>
          <w:sz w:val="24"/>
          <w:szCs w:val="24"/>
        </w:rPr>
        <w:t>the patient is found out to have numer</w:t>
      </w:r>
      <w:r w:rsidR="008F4D89">
        <w:rPr>
          <w:rFonts w:ascii="Times New Roman" w:eastAsia="Calibri" w:hAnsi="Times New Roman" w:cs="Times New Roman"/>
          <w:sz w:val="24"/>
          <w:szCs w:val="24"/>
        </w:rPr>
        <w:t>ous white cells that are consistent</w:t>
      </w:r>
      <w:r w:rsidR="002C7F11">
        <w:rPr>
          <w:rFonts w:ascii="Times New Roman" w:eastAsia="Calibri" w:hAnsi="Times New Roman" w:cs="Times New Roman"/>
          <w:sz w:val="24"/>
          <w:szCs w:val="24"/>
        </w:rPr>
        <w:t xml:space="preserve"> with yeast, then she might be suffering from bacterial vaginosis. </w:t>
      </w:r>
      <w:r w:rsidR="008F4D89">
        <w:rPr>
          <w:rFonts w:ascii="Times New Roman" w:eastAsia="Calibri" w:hAnsi="Times New Roman" w:cs="Times New Roman"/>
          <w:sz w:val="24"/>
          <w:szCs w:val="24"/>
        </w:rPr>
        <w:t xml:space="preserve">The HIV test is essential in this case since the </w:t>
      </w:r>
      <w:r w:rsidR="00574AEE">
        <w:rPr>
          <w:rFonts w:ascii="Times New Roman" w:eastAsia="Calibri" w:hAnsi="Times New Roman" w:cs="Times New Roman"/>
          <w:sz w:val="24"/>
          <w:szCs w:val="24"/>
        </w:rPr>
        <w:t>patient’s</w:t>
      </w:r>
      <w:r w:rsidR="008F4D89">
        <w:rPr>
          <w:rFonts w:ascii="Times New Roman" w:eastAsia="Calibri" w:hAnsi="Times New Roman" w:cs="Times New Roman"/>
          <w:sz w:val="24"/>
          <w:szCs w:val="24"/>
        </w:rPr>
        <w:t xml:space="preserve"> reports to be having unprotected sex with her new partner.</w:t>
      </w:r>
      <w:r w:rsidR="003337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4CD0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DE251A">
        <w:rPr>
          <w:rFonts w:ascii="Times New Roman" w:eastAsia="Calibri" w:hAnsi="Times New Roman" w:cs="Times New Roman"/>
          <w:sz w:val="24"/>
          <w:szCs w:val="24"/>
        </w:rPr>
        <w:t>Pap</w:t>
      </w:r>
      <w:r w:rsidR="005E4CD0">
        <w:rPr>
          <w:rFonts w:ascii="Times New Roman" w:eastAsia="Calibri" w:hAnsi="Times New Roman" w:cs="Times New Roman"/>
          <w:sz w:val="24"/>
          <w:szCs w:val="24"/>
        </w:rPr>
        <w:t xml:space="preserve"> smear test is also significant in this case since it will help in assessing the internal reproductive organs that might be affected by her condition</w:t>
      </w:r>
      <w:r w:rsidR="00A534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342B" w:rsidRPr="00A5342B">
        <w:rPr>
          <w:rFonts w:ascii="Times New Roman" w:eastAsia="Calibri" w:hAnsi="Times New Roman" w:cs="Times New Roman"/>
          <w:sz w:val="24"/>
          <w:szCs w:val="24"/>
        </w:rPr>
        <w:t>(CDC Report, 2019)</w:t>
      </w:r>
      <w:r w:rsidR="005E4CD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24199" w:rsidRPr="005A563A" w:rsidRDefault="00124199" w:rsidP="00031B91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563A">
        <w:rPr>
          <w:rFonts w:ascii="Times New Roman" w:eastAsia="Calibri" w:hAnsi="Times New Roman" w:cs="Times New Roman"/>
          <w:b/>
          <w:sz w:val="24"/>
          <w:szCs w:val="24"/>
        </w:rPr>
        <w:t>Differential Diagnosis</w:t>
      </w:r>
    </w:p>
    <w:p w:rsidR="004E573A" w:rsidRDefault="00AE064A" w:rsidP="005A563A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Vaginal candidiasis</w:t>
      </w:r>
    </w:p>
    <w:p w:rsidR="00265D2B" w:rsidRDefault="00B30A91" w:rsidP="005A563A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Bacterial vagi</w:t>
      </w:r>
      <w:r w:rsidR="00265D2B">
        <w:rPr>
          <w:rFonts w:ascii="Times New Roman" w:eastAsia="Calibri" w:hAnsi="Times New Roman" w:cs="Times New Roman"/>
          <w:sz w:val="24"/>
          <w:szCs w:val="24"/>
        </w:rPr>
        <w:t>nosis</w:t>
      </w:r>
    </w:p>
    <w:p w:rsidR="00C0684A" w:rsidRDefault="00B30A91" w:rsidP="005A563A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Trachomoniasis</w:t>
      </w:r>
    </w:p>
    <w:p w:rsidR="00F82A8A" w:rsidRPr="00475D40" w:rsidRDefault="00195E75" w:rsidP="00031B91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The r</w:t>
      </w:r>
      <w:r w:rsidR="00F82A8A" w:rsidRPr="00475D40">
        <w:rPr>
          <w:rFonts w:ascii="Times New Roman" w:eastAsia="Calibri" w:hAnsi="Times New Roman" w:cs="Times New Roman"/>
          <w:b/>
          <w:sz w:val="24"/>
          <w:szCs w:val="24"/>
        </w:rPr>
        <w:t>ationale for Differential Diagnosis</w:t>
      </w:r>
    </w:p>
    <w:p w:rsidR="00F82A8A" w:rsidRDefault="00475D40" w:rsidP="00F82A8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The patient is on birth control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which can only protect her from pregnancy but not from HIV and other STD’s</w:t>
      </w:r>
      <w:r>
        <w:rPr>
          <w:rFonts w:ascii="Times New Roman" w:eastAsia="Calibri" w:hAnsi="Times New Roman" w:cs="Times New Roman"/>
          <w:sz w:val="24"/>
          <w:szCs w:val="24"/>
        </w:rPr>
        <w:t>. Having sex with a new pa</w:t>
      </w:r>
      <w:r w:rsidR="008F5B5A">
        <w:rPr>
          <w:rFonts w:ascii="Times New Roman" w:eastAsia="Calibri" w:hAnsi="Times New Roman" w:cs="Times New Roman"/>
          <w:sz w:val="24"/>
          <w:szCs w:val="24"/>
        </w:rPr>
        <w:t>rtner makes it even worse as she can increase her risk of bacterial vaginosis</w:t>
      </w:r>
      <w:r w:rsidR="00A400A2">
        <w:rPr>
          <w:rFonts w:ascii="Times New Roman" w:eastAsia="Calibri" w:hAnsi="Times New Roman" w:cs="Times New Roman"/>
          <w:sz w:val="24"/>
          <w:szCs w:val="24"/>
        </w:rPr>
        <w:t xml:space="preserve">. Bacterial vaginosis is the </w:t>
      </w:r>
      <w:r w:rsidR="00EB6983">
        <w:rPr>
          <w:rFonts w:ascii="Times New Roman" w:eastAsia="Calibri" w:hAnsi="Times New Roman" w:cs="Times New Roman"/>
          <w:sz w:val="24"/>
          <w:szCs w:val="24"/>
        </w:rPr>
        <w:t>primary diagnosis. The patient admits to having a gre</w:t>
      </w:r>
      <w:r w:rsidR="0034166A">
        <w:rPr>
          <w:rFonts w:ascii="Times New Roman" w:eastAsia="Calibri" w:hAnsi="Times New Roman" w:cs="Times New Roman"/>
          <w:sz w:val="24"/>
          <w:szCs w:val="24"/>
        </w:rPr>
        <w:t>en</w:t>
      </w:r>
      <w:r w:rsidR="00EB6983">
        <w:rPr>
          <w:rFonts w:ascii="Times New Roman" w:eastAsia="Calibri" w:hAnsi="Times New Roman" w:cs="Times New Roman"/>
          <w:sz w:val="24"/>
          <w:szCs w:val="24"/>
        </w:rPr>
        <w:t xml:space="preserve"> discharge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EB6983">
        <w:rPr>
          <w:rFonts w:ascii="Times New Roman" w:eastAsia="Calibri" w:hAnsi="Times New Roman" w:cs="Times New Roman"/>
          <w:sz w:val="24"/>
          <w:szCs w:val="24"/>
        </w:rPr>
        <w:t xml:space="preserve"> which may be a result of </w:t>
      </w:r>
      <w:r w:rsidR="00195E75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EB6983">
        <w:rPr>
          <w:rFonts w:ascii="Times New Roman" w:eastAsia="Calibri" w:hAnsi="Times New Roman" w:cs="Times New Roman"/>
          <w:sz w:val="24"/>
          <w:szCs w:val="24"/>
        </w:rPr>
        <w:t>possible imbalance in the vagina</w:t>
      </w:r>
      <w:r w:rsidR="0034166A">
        <w:rPr>
          <w:rFonts w:ascii="Times New Roman" w:eastAsia="Calibri" w:hAnsi="Times New Roman" w:cs="Times New Roman"/>
          <w:sz w:val="24"/>
          <w:szCs w:val="24"/>
        </w:rPr>
        <w:t xml:space="preserve"> due to overgrowing the bacterium. </w:t>
      </w:r>
      <w:r w:rsidR="00064D9F">
        <w:rPr>
          <w:rFonts w:ascii="Times New Roman" w:eastAsia="Calibri" w:hAnsi="Times New Roman" w:cs="Times New Roman"/>
          <w:sz w:val="24"/>
          <w:szCs w:val="24"/>
        </w:rPr>
        <w:t>According to Brazier</w:t>
      </w:r>
      <w:r w:rsidR="00330939">
        <w:rPr>
          <w:rFonts w:ascii="Times New Roman" w:eastAsia="Calibri" w:hAnsi="Times New Roman" w:cs="Times New Roman"/>
          <w:sz w:val="24"/>
          <w:szCs w:val="24"/>
        </w:rPr>
        <w:t xml:space="preserve"> (2017</w:t>
      </w:r>
      <w:r w:rsidR="000469D3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064D9F">
        <w:rPr>
          <w:rFonts w:ascii="Times New Roman" w:eastAsia="Calibri" w:hAnsi="Times New Roman" w:cs="Times New Roman"/>
          <w:sz w:val="24"/>
          <w:szCs w:val="24"/>
        </w:rPr>
        <w:t>this infection often develop</w:t>
      </w:r>
      <w:r w:rsidR="00195E75">
        <w:rPr>
          <w:rFonts w:ascii="Times New Roman" w:eastAsia="Calibri" w:hAnsi="Times New Roman" w:cs="Times New Roman"/>
          <w:sz w:val="24"/>
          <w:szCs w:val="24"/>
        </w:rPr>
        <w:t>s</w:t>
      </w:r>
      <w:r w:rsidR="00064D9F">
        <w:rPr>
          <w:rFonts w:ascii="Times New Roman" w:eastAsia="Calibri" w:hAnsi="Times New Roman" w:cs="Times New Roman"/>
          <w:sz w:val="24"/>
          <w:szCs w:val="24"/>
        </w:rPr>
        <w:t xml:space="preserve"> after having intercourse with a new partner</w:t>
      </w:r>
      <w:r w:rsidR="00F81CC6">
        <w:rPr>
          <w:rFonts w:ascii="Times New Roman" w:eastAsia="Calibri" w:hAnsi="Times New Roman" w:cs="Times New Roman"/>
          <w:sz w:val="24"/>
          <w:szCs w:val="24"/>
        </w:rPr>
        <w:t>. Signs</w:t>
      </w:r>
      <w:r w:rsidR="000469D3">
        <w:rPr>
          <w:rFonts w:ascii="Times New Roman" w:eastAsia="Calibri" w:hAnsi="Times New Roman" w:cs="Times New Roman"/>
          <w:sz w:val="24"/>
          <w:szCs w:val="24"/>
        </w:rPr>
        <w:t xml:space="preserve"> and symptoms of bacterial vaginosis </w:t>
      </w:r>
      <w:r w:rsidR="00F81CC6">
        <w:rPr>
          <w:rFonts w:ascii="Times New Roman" w:eastAsia="Calibri" w:hAnsi="Times New Roman" w:cs="Times New Roman"/>
          <w:sz w:val="24"/>
          <w:szCs w:val="24"/>
        </w:rPr>
        <w:t>include pain during sex</w:t>
      </w:r>
      <w:r w:rsidR="00C45B12">
        <w:rPr>
          <w:rFonts w:ascii="Times New Roman" w:eastAsia="Calibri" w:hAnsi="Times New Roman" w:cs="Times New Roman"/>
          <w:sz w:val="24"/>
          <w:szCs w:val="24"/>
        </w:rPr>
        <w:t>, burning sensation during urination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F81CC6">
        <w:rPr>
          <w:rFonts w:ascii="Times New Roman" w:eastAsia="Calibri" w:hAnsi="Times New Roman" w:cs="Times New Roman"/>
          <w:sz w:val="24"/>
          <w:szCs w:val="24"/>
        </w:rPr>
        <w:t xml:space="preserve"> and abnormal</w:t>
      </w:r>
      <w:r w:rsidR="00E974FE">
        <w:rPr>
          <w:rFonts w:ascii="Times New Roman" w:eastAsia="Calibri" w:hAnsi="Times New Roman" w:cs="Times New Roman"/>
          <w:sz w:val="24"/>
          <w:szCs w:val="24"/>
        </w:rPr>
        <w:t xml:space="preserve"> vaginal discharge. </w:t>
      </w:r>
      <w:r w:rsidR="00A16D0D">
        <w:rPr>
          <w:rFonts w:ascii="Times New Roman" w:eastAsia="Calibri" w:hAnsi="Times New Roman" w:cs="Times New Roman"/>
          <w:sz w:val="24"/>
          <w:szCs w:val="24"/>
        </w:rPr>
        <w:t xml:space="preserve">The rationales for identifying this infection are that </w:t>
      </w:r>
      <w:r w:rsidR="00615F2F">
        <w:rPr>
          <w:rFonts w:ascii="Times New Roman" w:eastAsia="Calibri" w:hAnsi="Times New Roman" w:cs="Times New Roman"/>
          <w:sz w:val="24"/>
          <w:szCs w:val="24"/>
        </w:rPr>
        <w:t>the patient’s pelvic examin</w:t>
      </w:r>
      <w:r w:rsidR="00286D3E">
        <w:rPr>
          <w:rFonts w:ascii="Times New Roman" w:eastAsia="Calibri" w:hAnsi="Times New Roman" w:cs="Times New Roman"/>
          <w:sz w:val="24"/>
          <w:szCs w:val="24"/>
        </w:rPr>
        <w:t xml:space="preserve">ation revealed green discharge and </w:t>
      </w:r>
      <w:r w:rsidR="00615F2F">
        <w:rPr>
          <w:rFonts w:ascii="Times New Roman" w:eastAsia="Calibri" w:hAnsi="Times New Roman" w:cs="Times New Roman"/>
          <w:sz w:val="24"/>
          <w:szCs w:val="24"/>
        </w:rPr>
        <w:t>urinalysis reveal</w:t>
      </w:r>
      <w:r w:rsidR="00286D3E">
        <w:rPr>
          <w:rFonts w:ascii="Times New Roman" w:eastAsia="Calibri" w:hAnsi="Times New Roman" w:cs="Times New Roman"/>
          <w:sz w:val="24"/>
          <w:szCs w:val="24"/>
        </w:rPr>
        <w:t xml:space="preserve"> positive vaginal </w:t>
      </w:r>
      <w:r w:rsidR="00DE251A">
        <w:rPr>
          <w:rFonts w:ascii="Times New Roman" w:eastAsia="Calibri" w:hAnsi="Times New Roman" w:cs="Times New Roman"/>
          <w:sz w:val="24"/>
          <w:szCs w:val="24"/>
        </w:rPr>
        <w:t>pH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D5158F">
        <w:rPr>
          <w:rFonts w:ascii="Times New Roman" w:eastAsia="Calibri" w:hAnsi="Times New Roman" w:cs="Times New Roman"/>
          <w:sz w:val="24"/>
          <w:szCs w:val="24"/>
        </w:rPr>
        <w:t xml:space="preserve"> which is synonymous with bacterial vaginosis. </w:t>
      </w:r>
    </w:p>
    <w:p w:rsidR="0063044C" w:rsidRDefault="00DE251A" w:rsidP="00001795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>A</w:t>
      </w:r>
      <w:r w:rsidR="00283312">
        <w:rPr>
          <w:rFonts w:ascii="Times New Roman" w:eastAsia="Calibri" w:hAnsi="Times New Roman" w:cs="Times New Roman"/>
          <w:sz w:val="24"/>
          <w:szCs w:val="24"/>
        </w:rPr>
        <w:t>ccording to the CDC Report (2019</w:t>
      </w:r>
      <w:r>
        <w:rPr>
          <w:rFonts w:ascii="Times New Roman" w:eastAsia="Calibri" w:hAnsi="Times New Roman" w:cs="Times New Roman"/>
          <w:sz w:val="24"/>
          <w:szCs w:val="24"/>
        </w:rPr>
        <w:t xml:space="preserve">), it is evident that </w:t>
      </w:r>
      <w:r w:rsidR="00A61188">
        <w:rPr>
          <w:rFonts w:ascii="Times New Roman" w:eastAsia="Calibri" w:hAnsi="Times New Roman" w:cs="Times New Roman"/>
          <w:sz w:val="24"/>
          <w:szCs w:val="24"/>
        </w:rPr>
        <w:t>Vaginal candidiasis</w:t>
      </w:r>
      <w:r w:rsidR="00A61188">
        <w:rPr>
          <w:rFonts w:ascii="Times New Roman" w:eastAsia="Calibri" w:hAnsi="Times New Roman" w:cs="Times New Roman"/>
          <w:sz w:val="24"/>
          <w:szCs w:val="24"/>
        </w:rPr>
        <w:t xml:space="preserve"> is a sexually transmitted infection caused by a </w:t>
      </w:r>
      <w:r w:rsidR="00D77B64">
        <w:rPr>
          <w:rFonts w:ascii="Times New Roman" w:eastAsia="Calibri" w:hAnsi="Times New Roman" w:cs="Times New Roman"/>
          <w:sz w:val="24"/>
          <w:szCs w:val="24"/>
        </w:rPr>
        <w:t xml:space="preserve">yeast known as </w:t>
      </w:r>
      <w:r w:rsidR="00D77B64" w:rsidRPr="00195E75">
        <w:rPr>
          <w:rFonts w:ascii="Times New Roman" w:eastAsia="Calibri" w:hAnsi="Times New Roman" w:cs="Times New Roman"/>
          <w:i/>
          <w:sz w:val="24"/>
          <w:szCs w:val="24"/>
        </w:rPr>
        <w:t>candida</w:t>
      </w:r>
      <w:r w:rsidR="00D77B64">
        <w:rPr>
          <w:rFonts w:ascii="Times New Roman" w:eastAsia="Calibri" w:hAnsi="Times New Roman" w:cs="Times New Roman"/>
          <w:sz w:val="24"/>
          <w:szCs w:val="24"/>
        </w:rPr>
        <w:t>. This disease is characterized by pain during sexual intercourse, pain when urinating</w:t>
      </w:r>
      <w:r w:rsidR="00001795">
        <w:rPr>
          <w:rFonts w:ascii="Times New Roman" w:eastAsia="Calibri" w:hAnsi="Times New Roman" w:cs="Times New Roman"/>
          <w:sz w:val="24"/>
          <w:szCs w:val="24"/>
        </w:rPr>
        <w:t>, vaginal soreness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001795">
        <w:rPr>
          <w:rFonts w:ascii="Times New Roman" w:eastAsia="Calibri" w:hAnsi="Times New Roman" w:cs="Times New Roman"/>
          <w:sz w:val="24"/>
          <w:szCs w:val="24"/>
        </w:rPr>
        <w:t xml:space="preserve"> and vaginal discharge. </w:t>
      </w:r>
      <w:r w:rsidR="009D2207">
        <w:rPr>
          <w:rFonts w:ascii="Times New Roman" w:eastAsia="Calibri" w:hAnsi="Times New Roman" w:cs="Times New Roman"/>
          <w:sz w:val="24"/>
          <w:szCs w:val="24"/>
        </w:rPr>
        <w:t>Vagi</w:t>
      </w:r>
      <w:r w:rsidR="00695D6F">
        <w:rPr>
          <w:rFonts w:ascii="Times New Roman" w:eastAsia="Calibri" w:hAnsi="Times New Roman" w:cs="Times New Roman"/>
          <w:sz w:val="24"/>
          <w:szCs w:val="24"/>
        </w:rPr>
        <w:t xml:space="preserve">nal </w:t>
      </w:r>
      <w:r w:rsidR="009D2207">
        <w:rPr>
          <w:rFonts w:ascii="Times New Roman" w:eastAsia="Calibri" w:hAnsi="Times New Roman" w:cs="Times New Roman"/>
          <w:sz w:val="24"/>
          <w:szCs w:val="24"/>
        </w:rPr>
        <w:t>candidiasis</w:t>
      </w:r>
      <w:r w:rsidR="00695D6F">
        <w:rPr>
          <w:rFonts w:ascii="Times New Roman" w:eastAsia="Calibri" w:hAnsi="Times New Roman" w:cs="Times New Roman"/>
          <w:sz w:val="24"/>
          <w:szCs w:val="24"/>
        </w:rPr>
        <w:t xml:space="preserve"> is ruled out as a possible differential diagnosis since the patient admits to having a green discharge</w:t>
      </w:r>
      <w:r w:rsidR="009D2207">
        <w:rPr>
          <w:rFonts w:ascii="Times New Roman" w:eastAsia="Calibri" w:hAnsi="Times New Roman" w:cs="Times New Roman"/>
          <w:sz w:val="24"/>
          <w:szCs w:val="24"/>
        </w:rPr>
        <w:t>, pain during sex as well as pain during urination.</w:t>
      </w:r>
    </w:p>
    <w:p w:rsidR="009963C4" w:rsidRPr="00A5342B" w:rsidRDefault="009963C4" w:rsidP="00001795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5E3CEA">
        <w:rPr>
          <w:rFonts w:ascii="Times New Roman" w:eastAsia="Calibri" w:hAnsi="Times New Roman" w:cs="Times New Roman"/>
          <w:sz w:val="24"/>
          <w:szCs w:val="24"/>
        </w:rPr>
        <w:t>According to Marcin (2019), trichomoniasis</w:t>
      </w:r>
      <w:r w:rsidR="00ED126A">
        <w:rPr>
          <w:rFonts w:ascii="Times New Roman" w:eastAsia="Calibri" w:hAnsi="Times New Roman" w:cs="Times New Roman"/>
          <w:sz w:val="24"/>
          <w:szCs w:val="24"/>
        </w:rPr>
        <w:t xml:space="preserve"> is a sexually transmitted infection</w:t>
      </w:r>
      <w:r w:rsidR="00780C00">
        <w:rPr>
          <w:rFonts w:ascii="Times New Roman" w:eastAsia="Calibri" w:hAnsi="Times New Roman" w:cs="Times New Roman"/>
          <w:sz w:val="24"/>
          <w:szCs w:val="24"/>
        </w:rPr>
        <w:t xml:space="preserve"> that is very common and caused by a protozoan parasite known as </w:t>
      </w:r>
      <w:r w:rsidR="00780C00" w:rsidRPr="00195E75">
        <w:rPr>
          <w:rFonts w:ascii="Times New Roman" w:eastAsia="Calibri" w:hAnsi="Times New Roman" w:cs="Times New Roman"/>
          <w:i/>
          <w:sz w:val="24"/>
          <w:szCs w:val="24"/>
        </w:rPr>
        <w:t>Trichomonas vaginalis</w:t>
      </w:r>
      <w:r w:rsidR="00780C0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43324">
        <w:rPr>
          <w:rFonts w:ascii="Times New Roman" w:eastAsia="Calibri" w:hAnsi="Times New Roman" w:cs="Times New Roman"/>
          <w:sz w:val="24"/>
          <w:szCs w:val="24"/>
        </w:rPr>
        <w:t xml:space="preserve">The parasite is passed from one person to the other through unprotected sexual activities. According to Marcin, this disease is characterized by </w:t>
      </w:r>
      <w:r w:rsidR="003B5584">
        <w:rPr>
          <w:rFonts w:ascii="Times New Roman" w:eastAsia="Calibri" w:hAnsi="Times New Roman" w:cs="Times New Roman"/>
          <w:sz w:val="24"/>
          <w:szCs w:val="24"/>
        </w:rPr>
        <w:t>pain during intercourse and urination, va</w:t>
      </w:r>
      <w:bookmarkStart w:id="0" w:name="_GoBack"/>
      <w:bookmarkEnd w:id="0"/>
      <w:r w:rsidR="003B5584">
        <w:rPr>
          <w:rFonts w:ascii="Times New Roman" w:eastAsia="Calibri" w:hAnsi="Times New Roman" w:cs="Times New Roman"/>
          <w:sz w:val="24"/>
          <w:szCs w:val="24"/>
        </w:rPr>
        <w:t>ginal discharge, genital itching, frequent urination</w:t>
      </w:r>
      <w:r w:rsidR="00195E75">
        <w:rPr>
          <w:rFonts w:ascii="Times New Roman" w:eastAsia="Calibri" w:hAnsi="Times New Roman" w:cs="Times New Roman"/>
          <w:sz w:val="24"/>
          <w:szCs w:val="24"/>
        </w:rPr>
        <w:t>,</w:t>
      </w:r>
      <w:r w:rsidR="003B5584">
        <w:rPr>
          <w:rFonts w:ascii="Times New Roman" w:eastAsia="Calibri" w:hAnsi="Times New Roman" w:cs="Times New Roman"/>
          <w:sz w:val="24"/>
          <w:szCs w:val="24"/>
        </w:rPr>
        <w:t xml:space="preserve"> and vaginal spotting. </w:t>
      </w:r>
      <w:r w:rsidR="00B87335">
        <w:rPr>
          <w:rFonts w:ascii="Times New Roman" w:eastAsia="Calibri" w:hAnsi="Times New Roman" w:cs="Times New Roman"/>
          <w:sz w:val="24"/>
          <w:szCs w:val="24"/>
        </w:rPr>
        <w:t xml:space="preserve">Trichomoniasis is ruled as a primary differential diagnosis since the patient is experiencing green vaginal discharge, </w:t>
      </w:r>
      <w:r w:rsidR="006544D5">
        <w:rPr>
          <w:rFonts w:ascii="Times New Roman" w:eastAsia="Calibri" w:hAnsi="Times New Roman" w:cs="Times New Roman"/>
          <w:sz w:val="24"/>
          <w:szCs w:val="24"/>
        </w:rPr>
        <w:t xml:space="preserve">pain during intercourse </w:t>
      </w:r>
      <w:r w:rsidR="006544D5" w:rsidRPr="00A5342B">
        <w:rPr>
          <w:rFonts w:ascii="Times New Roman" w:eastAsia="Calibri" w:hAnsi="Times New Roman" w:cs="Times New Roman"/>
          <w:sz w:val="24"/>
          <w:szCs w:val="24"/>
        </w:rPr>
        <w:t xml:space="preserve">as well as pain during urination. </w:t>
      </w:r>
    </w:p>
    <w:p w:rsidR="00A61188" w:rsidRDefault="00A61188" w:rsidP="00001795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0E7B88" w:rsidRDefault="000E7B8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70350" w:rsidRPr="00E70350" w:rsidRDefault="00E70350" w:rsidP="00E703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70350" w:rsidRPr="00E70350" w:rsidRDefault="00E70350" w:rsidP="00E703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Brazier, Y. (2017, November 23). </w:t>
      </w:r>
      <w:r w:rsidRPr="00E70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Bacterial vaginosis: Causes, symptoms, and treatments</w:t>
      </w: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. Medical and health information. </w:t>
      </w:r>
      <w:hyperlink r:id="rId7" w:history="1">
        <w:r w:rsidRPr="00E7035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https://www.medicalnewstoday.com/articles/184622</w:t>
        </w:r>
      </w:hyperlink>
    </w:p>
    <w:p w:rsidR="00E70350" w:rsidRPr="00E70350" w:rsidRDefault="00E70350" w:rsidP="00E703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CDC Report. (2019, December 30). </w:t>
      </w:r>
      <w:r w:rsidRPr="00E70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Vaginal candidiasis</w:t>
      </w: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. Centers for Disease Control and Prevention. </w:t>
      </w:r>
      <w:hyperlink r:id="rId8" w:history="1">
        <w:r w:rsidRPr="00E7035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https://www.cdc.gov/fungal/diseases/candidiasis/genital/index.html</w:t>
        </w:r>
      </w:hyperlink>
    </w:p>
    <w:p w:rsidR="00E70350" w:rsidRPr="00E70350" w:rsidRDefault="00E70350" w:rsidP="00E703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Reed-Guy, L., &amp; Jewell, T. (2019, March 7). </w:t>
      </w:r>
      <w:r w:rsidRPr="00E70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Trichomonas infection: Symptoms, </w:t>
      </w:r>
      <w:r w:rsidR="00195E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</w:t>
      </w:r>
      <w:r w:rsidRPr="00E703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iagnosis, &amp; treatment</w:t>
      </w:r>
      <w:r w:rsidRPr="00E70350">
        <w:rPr>
          <w:rFonts w:ascii="Times New Roman" w:eastAsia="Times New Roman" w:hAnsi="Times New Roman" w:cs="Times New Roman"/>
          <w:color w:val="000000"/>
          <w:sz w:val="24"/>
          <w:szCs w:val="24"/>
        </w:rPr>
        <w:t>. Healthline. </w:t>
      </w:r>
      <w:hyperlink r:id="rId9" w:history="1">
        <w:r w:rsidRPr="00E7035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https://www.healthline.com/health/trichomonas-infection</w:t>
        </w:r>
      </w:hyperlink>
    </w:p>
    <w:p w:rsidR="00DE251A" w:rsidRPr="00F82A8A" w:rsidRDefault="00DE251A" w:rsidP="00F82A8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A563A" w:rsidRDefault="005A563A" w:rsidP="00D71BAD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13D7" w:rsidRPr="00F30922" w:rsidRDefault="00A513D7" w:rsidP="00D71BAD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A513D7" w:rsidRPr="00F30922" w:rsidSect="00B8245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253" w:rsidRDefault="00876253" w:rsidP="00B82451">
      <w:pPr>
        <w:spacing w:after="0" w:line="240" w:lineRule="auto"/>
      </w:pPr>
      <w:r>
        <w:separator/>
      </w:r>
    </w:p>
  </w:endnote>
  <w:endnote w:type="continuationSeparator" w:id="0">
    <w:p w:rsidR="00876253" w:rsidRDefault="00876253" w:rsidP="00B8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253" w:rsidRDefault="00876253" w:rsidP="00B82451">
      <w:pPr>
        <w:spacing w:after="0" w:line="240" w:lineRule="auto"/>
      </w:pPr>
      <w:r>
        <w:separator/>
      </w:r>
    </w:p>
  </w:footnote>
  <w:footnote w:type="continuationSeparator" w:id="0">
    <w:p w:rsidR="00876253" w:rsidRDefault="00876253" w:rsidP="00B82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6576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2451" w:rsidRDefault="00195E75">
        <w:pPr>
          <w:pStyle w:val="Header"/>
          <w:jc w:val="right"/>
        </w:pPr>
        <w:r w:rsidRPr="00195E75">
          <w:rPr>
            <w:rFonts w:ascii="Times New Roman" w:hAnsi="Times New Roman" w:cs="Times New Roman"/>
            <w:sz w:val="24"/>
            <w:szCs w:val="24"/>
          </w:rPr>
          <w:t>CASE STUDY 2 ANALYSIS</w:t>
        </w:r>
        <w:r>
          <w:t xml:space="preserve">                                                                                                                               </w:t>
        </w:r>
        <w:r w:rsidR="00B82451">
          <w:fldChar w:fldCharType="begin"/>
        </w:r>
        <w:r w:rsidR="00B82451">
          <w:instrText xml:space="preserve"> PAGE   \* MERGEFORMAT </w:instrText>
        </w:r>
        <w:r w:rsidR="00B82451">
          <w:fldChar w:fldCharType="separate"/>
        </w:r>
        <w:r w:rsidR="000A17C0">
          <w:rPr>
            <w:noProof/>
          </w:rPr>
          <w:t>5</w:t>
        </w:r>
        <w:r w:rsidR="00B82451">
          <w:rPr>
            <w:noProof/>
          </w:rPr>
          <w:fldChar w:fldCharType="end"/>
        </w:r>
      </w:p>
    </w:sdtContent>
  </w:sdt>
  <w:p w:rsidR="00B82451" w:rsidRDefault="00B824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451" w:rsidRPr="00195E75" w:rsidRDefault="00195E75">
    <w:pPr>
      <w:pStyle w:val="Header"/>
      <w:rPr>
        <w:rFonts w:ascii="Times New Roman" w:hAnsi="Times New Roman" w:cs="Times New Roman"/>
        <w:sz w:val="24"/>
        <w:szCs w:val="24"/>
      </w:rPr>
    </w:pPr>
    <w:r w:rsidRPr="00195E75">
      <w:rPr>
        <w:rFonts w:ascii="Times New Roman" w:hAnsi="Times New Roman" w:cs="Times New Roman"/>
        <w:sz w:val="24"/>
        <w:szCs w:val="24"/>
      </w:rPr>
      <w:t>Running Head: CASE STUDY 2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26291"/>
    <w:multiLevelType w:val="hybridMultilevel"/>
    <w:tmpl w:val="E9480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3E55"/>
    <w:multiLevelType w:val="hybridMultilevel"/>
    <w:tmpl w:val="64B63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xMzc0MzS2MDMzMzRR0lEKTi0uzszPAykwrAUAJgIGwSwAAAA="/>
  </w:docVars>
  <w:rsids>
    <w:rsidRoot w:val="007A5C2C"/>
    <w:rsid w:val="00001795"/>
    <w:rsid w:val="00031B91"/>
    <w:rsid w:val="000469D3"/>
    <w:rsid w:val="00064D9F"/>
    <w:rsid w:val="00097C7B"/>
    <w:rsid w:val="000A17C0"/>
    <w:rsid w:val="000A4EDC"/>
    <w:rsid w:val="000E7B88"/>
    <w:rsid w:val="00124199"/>
    <w:rsid w:val="001627D2"/>
    <w:rsid w:val="00195E75"/>
    <w:rsid w:val="00265D2B"/>
    <w:rsid w:val="00283312"/>
    <w:rsid w:val="00286D3E"/>
    <w:rsid w:val="002B283D"/>
    <w:rsid w:val="002B6374"/>
    <w:rsid w:val="002C7F11"/>
    <w:rsid w:val="00330939"/>
    <w:rsid w:val="003337A1"/>
    <w:rsid w:val="0034166A"/>
    <w:rsid w:val="00345556"/>
    <w:rsid w:val="003B5584"/>
    <w:rsid w:val="00475D40"/>
    <w:rsid w:val="004848C4"/>
    <w:rsid w:val="004B3BF4"/>
    <w:rsid w:val="004D1901"/>
    <w:rsid w:val="004E524E"/>
    <w:rsid w:val="004E573A"/>
    <w:rsid w:val="00574AEE"/>
    <w:rsid w:val="005876FA"/>
    <w:rsid w:val="005A563A"/>
    <w:rsid w:val="005E3CEA"/>
    <w:rsid w:val="005E4CD0"/>
    <w:rsid w:val="00615F2F"/>
    <w:rsid w:val="0063044C"/>
    <w:rsid w:val="006544D5"/>
    <w:rsid w:val="00676717"/>
    <w:rsid w:val="006920BD"/>
    <w:rsid w:val="00695D6F"/>
    <w:rsid w:val="006F3EE7"/>
    <w:rsid w:val="00720BE5"/>
    <w:rsid w:val="00742939"/>
    <w:rsid w:val="00780C00"/>
    <w:rsid w:val="00790F5C"/>
    <w:rsid w:val="007A0406"/>
    <w:rsid w:val="007A5C2C"/>
    <w:rsid w:val="007C41E4"/>
    <w:rsid w:val="008556A4"/>
    <w:rsid w:val="00876253"/>
    <w:rsid w:val="00880329"/>
    <w:rsid w:val="008D2B7C"/>
    <w:rsid w:val="008F4D89"/>
    <w:rsid w:val="008F5B5A"/>
    <w:rsid w:val="00931297"/>
    <w:rsid w:val="009963C4"/>
    <w:rsid w:val="009D2207"/>
    <w:rsid w:val="00A16D0D"/>
    <w:rsid w:val="00A2700A"/>
    <w:rsid w:val="00A32CEB"/>
    <w:rsid w:val="00A400A2"/>
    <w:rsid w:val="00A513D7"/>
    <w:rsid w:val="00A5342B"/>
    <w:rsid w:val="00A61188"/>
    <w:rsid w:val="00A92569"/>
    <w:rsid w:val="00AE064A"/>
    <w:rsid w:val="00B30A91"/>
    <w:rsid w:val="00B36513"/>
    <w:rsid w:val="00B36CA9"/>
    <w:rsid w:val="00B82451"/>
    <w:rsid w:val="00B87335"/>
    <w:rsid w:val="00BF10CA"/>
    <w:rsid w:val="00C0684A"/>
    <w:rsid w:val="00C45B12"/>
    <w:rsid w:val="00C91F93"/>
    <w:rsid w:val="00D22481"/>
    <w:rsid w:val="00D43324"/>
    <w:rsid w:val="00D5158F"/>
    <w:rsid w:val="00D71BAD"/>
    <w:rsid w:val="00D77B64"/>
    <w:rsid w:val="00DB0568"/>
    <w:rsid w:val="00DE251A"/>
    <w:rsid w:val="00E358EC"/>
    <w:rsid w:val="00E70350"/>
    <w:rsid w:val="00E974FE"/>
    <w:rsid w:val="00EB6983"/>
    <w:rsid w:val="00ED126A"/>
    <w:rsid w:val="00F10996"/>
    <w:rsid w:val="00F30922"/>
    <w:rsid w:val="00F42296"/>
    <w:rsid w:val="00F6641E"/>
    <w:rsid w:val="00F67873"/>
    <w:rsid w:val="00F7319C"/>
    <w:rsid w:val="00F81CC6"/>
    <w:rsid w:val="00F8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9DDA1B-98D5-4C12-B1BE-6BB59F9F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6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7B8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2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451"/>
  </w:style>
  <w:style w:type="paragraph" w:styleId="Footer">
    <w:name w:val="footer"/>
    <w:basedOn w:val="Normal"/>
    <w:link w:val="FooterChar"/>
    <w:uiPriority w:val="99"/>
    <w:unhideWhenUsed/>
    <w:rsid w:val="00B82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ungal/diseases/candidiasis/genital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edicalnewstoday.com/articles/18462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line.com/health/trichomonas-infe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2020-07-29T00:47:00Z</dcterms:created>
  <dcterms:modified xsi:type="dcterms:W3CDTF">2020-07-29T03:38:00Z</dcterms:modified>
</cp:coreProperties>
</file>